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AD" w:rsidRDefault="00F32155" w:rsidP="000C01FA">
      <w:pPr>
        <w:spacing w:before="100" w:beforeAutospacing="1" w:after="100" w:afterAutospacing="1"/>
        <w:rPr>
          <w:rFonts w:ascii="Arial" w:hAnsi="Arial" w:cs="Arial"/>
          <w:i/>
          <w:iCs/>
        </w:rPr>
      </w:pPr>
      <w:bookmarkStart w:id="0" w:name="_GoBack"/>
      <w:bookmarkEnd w:id="0"/>
      <w:r>
        <w:rPr>
          <w:noProof/>
        </w:rPr>
        <w:drawing>
          <wp:anchor distT="0" distB="0" distL="114300" distR="114300" simplePos="0" relativeHeight="251664384" behindDoc="0" locked="0" layoutInCell="1" allowOverlap="1" wp14:anchorId="4835477C" wp14:editId="3F043384">
            <wp:simplePos x="0" y="0"/>
            <wp:positionH relativeFrom="column">
              <wp:posOffset>3275330</wp:posOffset>
            </wp:positionH>
            <wp:positionV relativeFrom="paragraph">
              <wp:posOffset>28575</wp:posOffset>
            </wp:positionV>
            <wp:extent cx="2456815" cy="1847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rt2.pn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2456815" cy="1847850"/>
                    </a:xfrm>
                    <a:prstGeom prst="rect">
                      <a:avLst/>
                    </a:prstGeom>
                  </pic:spPr>
                </pic:pic>
              </a:graphicData>
            </a:graphic>
            <wp14:sizeRelH relativeFrom="page">
              <wp14:pctWidth>0</wp14:pctWidth>
            </wp14:sizeRelH>
            <wp14:sizeRelV relativeFrom="page">
              <wp14:pctHeight>0</wp14:pctHeight>
            </wp14:sizeRelV>
          </wp:anchor>
        </w:drawing>
      </w:r>
      <w:r w:rsidR="00D25A35">
        <w:rPr>
          <w:noProof/>
        </w:rPr>
        <mc:AlternateContent>
          <mc:Choice Requires="wps">
            <w:drawing>
              <wp:anchor distT="0" distB="0" distL="114300" distR="114300" simplePos="0" relativeHeight="251661312" behindDoc="0" locked="0" layoutInCell="1" allowOverlap="1" wp14:anchorId="1F393622" wp14:editId="70DE6E65">
                <wp:simplePos x="0" y="0"/>
                <wp:positionH relativeFrom="column">
                  <wp:posOffset>-1060704</wp:posOffset>
                </wp:positionH>
                <wp:positionV relativeFrom="paragraph">
                  <wp:posOffset>-938784</wp:posOffset>
                </wp:positionV>
                <wp:extent cx="7912481" cy="1223645"/>
                <wp:effectExtent l="0" t="0" r="0" b="0"/>
                <wp:wrapNone/>
                <wp:docPr id="5" name="Rectangle 5"/>
                <wp:cNvGraphicFramePr/>
                <a:graphic xmlns:a="http://schemas.openxmlformats.org/drawingml/2006/main">
                  <a:graphicData uri="http://schemas.microsoft.com/office/word/2010/wordprocessingShape">
                    <wps:wsp>
                      <wps:cNvSpPr/>
                      <wps:spPr>
                        <a:xfrm>
                          <a:off x="0" y="0"/>
                          <a:ext cx="7912481" cy="1223645"/>
                        </a:xfrm>
                        <a:prstGeom prst="rect">
                          <a:avLst/>
                        </a:prstGeom>
                        <a:solidFill>
                          <a:srgbClr val="1642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8C0F" id="Rectangle 5" o:spid="_x0000_s1026" style="position:absolute;margin-left:-83.5pt;margin-top:-73.9pt;width:623.05pt;height:9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" fillcolor="#164280" stroked="f" strokeweight="1pt"/>
            </w:pict>
          </mc:Fallback>
        </mc:AlternateContent>
      </w:r>
      <w:r w:rsidR="00BA1AC7">
        <w:rPr>
          <w:noProof/>
        </w:rPr>
        <mc:AlternateContent>
          <mc:Choice Requires="wps">
            <w:drawing>
              <wp:anchor distT="0" distB="0" distL="114300" distR="114300" simplePos="0" relativeHeight="251662336" behindDoc="0" locked="0" layoutInCell="1" allowOverlap="1" wp14:anchorId="203E13CD" wp14:editId="088A63BC">
                <wp:simplePos x="0" y="0"/>
                <wp:positionH relativeFrom="column">
                  <wp:posOffset>-902208</wp:posOffset>
                </wp:positionH>
                <wp:positionV relativeFrom="paragraph">
                  <wp:posOffset>-609600</wp:posOffset>
                </wp:positionV>
                <wp:extent cx="7753985" cy="694944"/>
                <wp:effectExtent l="0" t="0" r="18415" b="67310"/>
                <wp:wrapNone/>
                <wp:docPr id="6" name="Text Box 6"/>
                <wp:cNvGraphicFramePr/>
                <a:graphic xmlns:a="http://schemas.openxmlformats.org/drawingml/2006/main">
                  <a:graphicData uri="http://schemas.microsoft.com/office/word/2010/wordprocessingShape">
                    <wps:wsp>
                      <wps:cNvSpPr txBox="1"/>
                      <wps:spPr>
                        <a:xfrm>
                          <a:off x="0" y="0"/>
                          <a:ext cx="7753985" cy="694944"/>
                        </a:xfrm>
                        <a:prstGeom prst="rect">
                          <a:avLst/>
                        </a:prstGeom>
                        <a:no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A1AC7" w:rsidRPr="00BA1AC7" w:rsidRDefault="00F32155" w:rsidP="00BA1AC7">
                            <w:pPr>
                              <w:jc w:val="center"/>
                              <w:rPr>
                                <w:rFonts w:ascii="Arial" w:hAnsi="Arial" w:cs="Arial"/>
                                <w:b/>
                                <w:color w:val="FFFFFF" w:themeColor="background1"/>
                                <w:sz w:val="80"/>
                                <w:szCs w:val="80"/>
                              </w:rPr>
                            </w:pPr>
                            <w:r>
                              <w:rPr>
                                <w:rFonts w:ascii="Arial" w:hAnsi="Arial" w:cs="Arial"/>
                                <w:b/>
                                <w:color w:val="FFFFFF" w:themeColor="background1"/>
                                <w:sz w:val="80"/>
                                <w:szCs w:val="80"/>
                              </w:rPr>
                              <w:t>Are you missing the “marc”</w:t>
                            </w:r>
                            <w:r w:rsidR="00BA1AC7" w:rsidRPr="00BA1AC7">
                              <w:rPr>
                                <w:rFonts w:ascii="Arial" w:hAnsi="Arial" w:cs="Arial"/>
                                <w:b/>
                                <w:color w:val="FFFFFF" w:themeColor="background1"/>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E13CD" id="_x0000_t202" coordsize="21600,21600" o:spt="202" path="m,l,21600r21600,l21600,xe">
                <v:stroke joinstyle="miter"/>
                <v:path gradientshapeok="t" o:connecttype="rect"/>
              </v:shapetype>
              <v:shape id="Text Box 6" o:spid="_x0000_s1026" type="#_x0000_t202" style="position:absolute;margin-left:-71.05pt;margin-top:-48pt;width:610.55pt;height:5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" filled="f" stroked="f" strokeweight=".5pt">
                <v:shadow on="t" color="black" opacity="26214f" origin="-.5,-.5" offset=".74836mm,.74836mm"/>
                <v:textbox>
                  <w:txbxContent>
                    <w:p w:rsidR="00BA1AC7" w:rsidRPr="00BA1AC7" w:rsidRDefault="00F32155" w:rsidP="00BA1AC7">
                      <w:pPr>
                        <w:jc w:val="center"/>
                        <w:rPr>
                          <w:rFonts w:ascii="Arial" w:hAnsi="Arial" w:cs="Arial"/>
                          <w:b/>
                          <w:color w:val="FFFFFF" w:themeColor="background1"/>
                          <w:sz w:val="80"/>
                          <w:szCs w:val="80"/>
                        </w:rPr>
                      </w:pPr>
                      <w:r>
                        <w:rPr>
                          <w:rFonts w:ascii="Arial" w:hAnsi="Arial" w:cs="Arial"/>
                          <w:b/>
                          <w:color w:val="FFFFFF" w:themeColor="background1"/>
                          <w:sz w:val="80"/>
                          <w:szCs w:val="80"/>
                        </w:rPr>
                        <w:t>Are you missing the “marc”</w:t>
                      </w:r>
                      <w:r w:rsidR="00BA1AC7" w:rsidRPr="00BA1AC7">
                        <w:rPr>
                          <w:rFonts w:ascii="Arial" w:hAnsi="Arial" w:cs="Arial"/>
                          <w:b/>
                          <w:color w:val="FFFFFF" w:themeColor="background1"/>
                          <w:sz w:val="80"/>
                          <w:szCs w:val="80"/>
                        </w:rPr>
                        <w:t>?</w:t>
                      </w:r>
                    </w:p>
                  </w:txbxContent>
                </v:textbox>
              </v:shape>
            </w:pict>
          </mc:Fallback>
        </mc:AlternateContent>
      </w:r>
    </w:p>
    <w:p w:rsidR="00411FA6" w:rsidRPr="00411FA6" w:rsidRDefault="00411FA6" w:rsidP="00E76921">
      <w:pPr>
        <w:spacing w:before="600" w:after="0" w:line="420" w:lineRule="exact"/>
        <w:ind w:right="3600"/>
        <w:rPr>
          <w:rFonts w:ascii="Arial" w:hAnsi="Arial" w:cs="Arial"/>
          <w:b/>
          <w:i/>
          <w:color w:val="164280"/>
          <w:sz w:val="48"/>
          <w:szCs w:val="48"/>
          <w14:textOutline w14:w="9525" w14:cap="flat" w14:cmpd="sng" w14:algn="ctr">
            <w14:noFill/>
            <w14:prstDash w14:val="solid"/>
            <w14:round/>
          </w14:textOutline>
        </w:rPr>
      </w:pPr>
      <w:r w:rsidRPr="00411FA6">
        <w:rPr>
          <w:rFonts w:ascii="Arial" w:hAnsi="Arial" w:cs="Arial"/>
          <w:b/>
          <w:i/>
          <w:color w:val="164280"/>
          <w:sz w:val="48"/>
          <w:szCs w:val="48"/>
          <w14:textOutline w14:w="9525" w14:cap="flat" w14:cmpd="sng" w14:algn="ctr">
            <w14:noFill/>
            <w14:prstDash w14:val="solid"/>
            <w14:round/>
          </w14:textOutline>
        </w:rPr>
        <w:t>CMARC that is!</w:t>
      </w:r>
    </w:p>
    <w:p w:rsidR="00BA1AC7" w:rsidRPr="002D784D" w:rsidRDefault="00BA1AC7" w:rsidP="00F32155">
      <w:pPr>
        <w:spacing w:before="240" w:after="0" w:line="420" w:lineRule="exact"/>
        <w:ind w:left="3600" w:right="3600" w:firstLine="720"/>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784D">
        <w:rPr>
          <w:rFonts w:ascii="Arial" w:hAnsi="Arial" w:cs="Arial"/>
          <w:b/>
          <w:color w:val="56AEDE"/>
          <w:sz w:val="32"/>
          <w:szCs w:val="32"/>
          <w14:textOutline w14:w="9525" w14:cap="flat" w14:cmpd="sng" w14:algn="ctr">
            <w14:noFill/>
            <w14:prstDash w14:val="solid"/>
            <w14:round/>
          </w14:textOutline>
        </w:rPr>
        <w:t>.</w:t>
      </w:r>
    </w:p>
    <w:p w:rsidR="00BA1AC7" w:rsidRDefault="00BA1AC7" w:rsidP="002D784D"/>
    <w:p w:rsidR="00BA6B04" w:rsidRDefault="00F95321" w:rsidP="002D784D">
      <w:r>
        <w:rPr>
          <w:rFonts w:ascii="Arial" w:hAnsi="Arial" w:cs="Arial"/>
          <w:b/>
          <w:noProof/>
          <w:color w:val="56AEDE"/>
          <w:sz w:val="32"/>
          <w:szCs w:val="32"/>
        </w:rPr>
        <mc:AlternateContent>
          <mc:Choice Requires="wps">
            <w:drawing>
              <wp:anchor distT="0" distB="0" distL="114300" distR="114300" simplePos="0" relativeHeight="251667456" behindDoc="0" locked="0" layoutInCell="1" allowOverlap="1" wp14:anchorId="5937CBD5" wp14:editId="4C938F88">
                <wp:simplePos x="0" y="0"/>
                <wp:positionH relativeFrom="column">
                  <wp:posOffset>3143250</wp:posOffset>
                </wp:positionH>
                <wp:positionV relativeFrom="paragraph">
                  <wp:posOffset>188595</wp:posOffset>
                </wp:positionV>
                <wp:extent cx="3438525" cy="1352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43852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6921" w:rsidRPr="00F95321" w:rsidRDefault="00E76921">
                            <w:pPr>
                              <w:rPr>
                                <w:rFonts w:ascii="Arial" w:hAnsi="Arial" w:cs="Arial"/>
                                <w:b/>
                                <w:color w:val="0070C0"/>
                                <w:sz w:val="32"/>
                                <w:szCs w:val="32"/>
                              </w:rPr>
                            </w:pPr>
                            <w:r w:rsidRPr="00F95321">
                              <w:rPr>
                                <w:rFonts w:ascii="Arial" w:hAnsi="Arial" w:cs="Arial"/>
                                <w:b/>
                                <w:color w:val="0070C0"/>
                                <w:sz w:val="32"/>
                                <w:szCs w:val="32"/>
                              </w:rPr>
                              <w:t>Join today to keep abreast of domestic and international</w:t>
                            </w:r>
                            <w:r w:rsidRPr="00F95321">
                              <w:rPr>
                                <w:rFonts w:ascii="Arial" w:hAnsi="Arial" w:cs="Arial"/>
                                <w:color w:val="0070C0"/>
                                <w:sz w:val="32"/>
                                <w:szCs w:val="32"/>
                              </w:rPr>
                              <w:t xml:space="preserve"> </w:t>
                            </w:r>
                            <w:r w:rsidRPr="00F95321">
                              <w:rPr>
                                <w:rFonts w:ascii="Arial" w:hAnsi="Arial" w:cs="Arial"/>
                                <w:b/>
                                <w:color w:val="0070C0"/>
                                <w:sz w:val="32"/>
                                <w:szCs w:val="32"/>
                              </w:rPr>
                              <w:t>mobility trends, network with peers and gain access to industry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7CBD5" id="Text Box 7" o:spid="_x0000_s1027" type="#_x0000_t202" style="position:absolute;margin-left:247.5pt;margin-top:14.85pt;width:270.7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" fillcolor="white [3201]" stroked="f" strokeweight=".5pt">
                <v:textbox>
                  <w:txbxContent>
                    <w:p w:rsidR="00E76921" w:rsidRPr="00F95321" w:rsidRDefault="00E76921">
                      <w:pPr>
                        <w:rPr>
                          <w:rFonts w:ascii="Arial" w:hAnsi="Arial" w:cs="Arial"/>
                          <w:b/>
                          <w:color w:val="0070C0"/>
                          <w:sz w:val="32"/>
                          <w:szCs w:val="32"/>
                        </w:rPr>
                      </w:pPr>
                      <w:r w:rsidRPr="00F95321">
                        <w:rPr>
                          <w:rFonts w:ascii="Arial" w:hAnsi="Arial" w:cs="Arial"/>
                          <w:b/>
                          <w:color w:val="0070C0"/>
                          <w:sz w:val="32"/>
                          <w:szCs w:val="32"/>
                        </w:rPr>
                        <w:t>Join today to keep abreast of domestic and international</w:t>
                      </w:r>
                      <w:r w:rsidRPr="00F95321">
                        <w:rPr>
                          <w:rFonts w:ascii="Arial" w:hAnsi="Arial" w:cs="Arial"/>
                          <w:color w:val="0070C0"/>
                          <w:sz w:val="32"/>
                          <w:szCs w:val="32"/>
                        </w:rPr>
                        <w:t xml:space="preserve"> </w:t>
                      </w:r>
                      <w:r w:rsidRPr="00F95321">
                        <w:rPr>
                          <w:rFonts w:ascii="Arial" w:hAnsi="Arial" w:cs="Arial"/>
                          <w:b/>
                          <w:color w:val="0070C0"/>
                          <w:sz w:val="32"/>
                          <w:szCs w:val="32"/>
                        </w:rPr>
                        <w:t>mobility trends, network with peers and gain access to industry resources.</w:t>
                      </w:r>
                    </w:p>
                  </w:txbxContent>
                </v:textbox>
              </v:shape>
            </w:pict>
          </mc:Fallback>
        </mc:AlternateContent>
      </w:r>
      <w:r>
        <w:rPr>
          <w:noProof/>
        </w:rPr>
        <w:drawing>
          <wp:anchor distT="0" distB="0" distL="114300" distR="114300" simplePos="0" relativeHeight="251669504" behindDoc="0" locked="0" layoutInCell="1" allowOverlap="1" wp14:anchorId="16D3B522" wp14:editId="52D890CC">
            <wp:simplePos x="0" y="0"/>
            <wp:positionH relativeFrom="column">
              <wp:posOffset>-250825</wp:posOffset>
            </wp:positionH>
            <wp:positionV relativeFrom="paragraph">
              <wp:posOffset>188595</wp:posOffset>
            </wp:positionV>
            <wp:extent cx="2705100" cy="982980"/>
            <wp:effectExtent l="0" t="0" r="0" b="7620"/>
            <wp:wrapNone/>
            <wp:docPr id="10" name="Picture 10" descr="C:\Users\mgago\AppData\Local\Microsoft\Windows\Temporary Internet Files\Content.Outlook\EQI4FW4P\CMA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go\AppData\Local\Microsoft\Windows\Temporary Internet Files\Content.Outlook\EQI4FW4P\CMAR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B04" w:rsidRDefault="00BA6B04" w:rsidP="002D784D"/>
    <w:p w:rsidR="00E76921" w:rsidRDefault="00E76921" w:rsidP="002D784D"/>
    <w:p w:rsidR="00E76921" w:rsidRDefault="00E76921" w:rsidP="002D784D"/>
    <w:p w:rsidR="00E76921" w:rsidRDefault="00E76921" w:rsidP="002D784D"/>
    <w:p w:rsidR="00E76921" w:rsidRDefault="00E76921" w:rsidP="002D784D"/>
    <w:tbl>
      <w:tblPr>
        <w:tblStyle w:val="TableGrid"/>
        <w:tblW w:w="9900" w:type="dxa"/>
        <w:tblInd w:w="-1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60"/>
        <w:gridCol w:w="5040"/>
      </w:tblGrid>
      <w:tr w:rsidR="00BA1AC7" w:rsidTr="002D784D">
        <w:trPr>
          <w:trHeight w:val="7001"/>
        </w:trPr>
        <w:tc>
          <w:tcPr>
            <w:tcW w:w="4860" w:type="dxa"/>
          </w:tcPr>
          <w:p w:rsidR="00BA1AC7" w:rsidRPr="00411FA6" w:rsidRDefault="00BA1AC7" w:rsidP="002D784D">
            <w:pPr>
              <w:spacing w:before="100" w:beforeAutospacing="1" w:after="100" w:afterAutospacing="1" w:line="400" w:lineRule="exact"/>
              <w:ind w:right="162"/>
              <w:rPr>
                <w:rFonts w:ascii="Arial" w:hAnsi="Arial" w:cs="Arial"/>
                <w:color w:val="404040" w:themeColor="text1" w:themeTint="BF"/>
              </w:rPr>
            </w:pPr>
            <w:r w:rsidRPr="00411FA6">
              <w:rPr>
                <w:rFonts w:ascii="Arial" w:hAnsi="Arial" w:cs="Arial"/>
                <w:iCs/>
                <w:color w:val="404040" w:themeColor="text1" w:themeTint="BF"/>
              </w:rPr>
              <w:t>“The benefits of joining CMARC were evident to me after attending one meeting.  Not only does CMARC connect people through networking with corporate and service industry professionals, it contributes to professional development by offering topics and programming that is rich in content about domestic relocation and global mobility trends and practices.”</w:t>
            </w:r>
          </w:p>
          <w:p w:rsidR="00BA1AC7" w:rsidRPr="00BA1AC7" w:rsidRDefault="00BA1AC7" w:rsidP="00BA1AC7">
            <w:pPr>
              <w:pStyle w:val="ListParagraph"/>
              <w:numPr>
                <w:ilvl w:val="0"/>
                <w:numId w:val="2"/>
              </w:numPr>
              <w:spacing w:line="280" w:lineRule="exact"/>
              <w:ind w:left="427" w:hanging="180"/>
              <w:rPr>
                <w:rFonts w:ascii="Arial" w:hAnsi="Arial" w:cs="Arial"/>
                <w:i/>
                <w:color w:val="404040" w:themeColor="text1" w:themeTint="BF"/>
                <w:sz w:val="18"/>
                <w:szCs w:val="18"/>
              </w:rPr>
            </w:pPr>
            <w:r w:rsidRPr="003F2B12">
              <w:rPr>
                <w:rFonts w:ascii="Arial" w:hAnsi="Arial" w:cs="Arial"/>
                <w:b/>
                <w:i/>
                <w:iCs/>
                <w:color w:val="404040" w:themeColor="text1" w:themeTint="BF"/>
                <w:sz w:val="18"/>
                <w:szCs w:val="18"/>
              </w:rPr>
              <w:t>Trish MacDonald</w:t>
            </w:r>
            <w:r>
              <w:rPr>
                <w:rFonts w:ascii="Arial" w:hAnsi="Arial" w:cs="Arial"/>
                <w:i/>
                <w:iCs/>
                <w:color w:val="404040" w:themeColor="text1" w:themeTint="BF"/>
                <w:sz w:val="18"/>
                <w:szCs w:val="18"/>
              </w:rPr>
              <w:br/>
            </w:r>
            <w:r w:rsidRPr="00BA1AC7">
              <w:rPr>
                <w:rFonts w:ascii="Arial" w:hAnsi="Arial" w:cs="Arial"/>
                <w:i/>
                <w:iCs/>
                <w:color w:val="404040" w:themeColor="text1" w:themeTint="BF"/>
                <w:sz w:val="18"/>
                <w:szCs w:val="18"/>
              </w:rPr>
              <w:t>D</w:t>
            </w:r>
            <w:r>
              <w:rPr>
                <w:rFonts w:ascii="Arial" w:hAnsi="Arial" w:cs="Arial"/>
                <w:i/>
                <w:iCs/>
                <w:color w:val="404040" w:themeColor="text1" w:themeTint="BF"/>
                <w:sz w:val="18"/>
                <w:szCs w:val="18"/>
              </w:rPr>
              <w:t>irector, HR Operations Support</w:t>
            </w:r>
            <w:r>
              <w:rPr>
                <w:rFonts w:ascii="Arial" w:hAnsi="Arial" w:cs="Arial"/>
                <w:i/>
                <w:iCs/>
                <w:color w:val="404040" w:themeColor="text1" w:themeTint="BF"/>
                <w:sz w:val="18"/>
                <w:szCs w:val="18"/>
              </w:rPr>
              <w:br/>
            </w:r>
            <w:r w:rsidRPr="00BA1AC7">
              <w:rPr>
                <w:rFonts w:ascii="Arial" w:hAnsi="Arial" w:cs="Arial"/>
                <w:i/>
                <w:iCs/>
                <w:color w:val="404040" w:themeColor="text1" w:themeTint="BF"/>
                <w:sz w:val="18"/>
                <w:szCs w:val="18"/>
              </w:rPr>
              <w:t>AREVA Inc.</w:t>
            </w:r>
          </w:p>
          <w:p w:rsidR="00BA1AC7" w:rsidRPr="00BA1AC7" w:rsidRDefault="00BA1AC7" w:rsidP="00BA1AC7">
            <w:pPr>
              <w:spacing w:before="100" w:beforeAutospacing="1" w:after="100" w:afterAutospacing="1" w:line="360" w:lineRule="exact"/>
              <w:rPr>
                <w:rFonts w:ascii="Arial" w:hAnsi="Arial" w:cs="Arial"/>
                <w:iCs/>
                <w:color w:val="404040" w:themeColor="text1" w:themeTint="BF"/>
                <w:sz w:val="24"/>
                <w:szCs w:val="24"/>
              </w:rPr>
            </w:pPr>
          </w:p>
        </w:tc>
        <w:tc>
          <w:tcPr>
            <w:tcW w:w="5040" w:type="dxa"/>
          </w:tcPr>
          <w:p w:rsidR="00BA1AC7" w:rsidRPr="00F95321" w:rsidRDefault="00BA1AC7" w:rsidP="00F95321">
            <w:pPr>
              <w:spacing w:before="100" w:beforeAutospacing="1" w:after="100" w:afterAutospacing="1" w:line="360" w:lineRule="exact"/>
              <w:ind w:left="162"/>
              <w:rPr>
                <w:rFonts w:ascii="Arial" w:hAnsi="Arial" w:cs="Arial"/>
                <w:color w:val="404040" w:themeColor="text1" w:themeTint="BF"/>
              </w:rPr>
            </w:pPr>
            <w:r w:rsidRPr="00411FA6">
              <w:rPr>
                <w:rFonts w:ascii="Arial" w:hAnsi="Arial" w:cs="Arial"/>
                <w:bCs/>
                <w:color w:val="404040" w:themeColor="text1" w:themeTint="BF"/>
              </w:rPr>
              <w:t>“Joining CMARC was one of the best decisions I’ve made throughout my career in relocation. The relocation professionals that I’ve had the pleasure of connecting with in CMARC have proven to be great resources. The group is comprised of outstanding corporate HR members along with knowledgeable service providers. They’ve provided educational support which was exceptionally useful while studying for the CRP. They are amongst the brightest minds in the relocation space, offering an engaging networking platform, useful tips, and expertise in the relocation industry.”</w:t>
            </w:r>
          </w:p>
          <w:p w:rsidR="00BA1AC7" w:rsidRPr="00BA1AC7" w:rsidRDefault="00BA1AC7" w:rsidP="00BA1AC7">
            <w:pPr>
              <w:pStyle w:val="ListParagraph"/>
              <w:numPr>
                <w:ilvl w:val="0"/>
                <w:numId w:val="2"/>
              </w:numPr>
              <w:spacing w:after="0" w:line="280" w:lineRule="exact"/>
              <w:ind w:left="522" w:hanging="180"/>
              <w:rPr>
                <w:rFonts w:ascii="Arial" w:hAnsi="Arial" w:cs="Arial"/>
                <w:i/>
                <w:iCs/>
                <w:color w:val="404040" w:themeColor="text1" w:themeTint="BF"/>
                <w:sz w:val="18"/>
                <w:szCs w:val="18"/>
              </w:rPr>
            </w:pPr>
            <w:r w:rsidRPr="00BA1AC7">
              <w:rPr>
                <w:rFonts w:ascii="Arial" w:hAnsi="Arial" w:cs="Arial"/>
                <w:b/>
                <w:bCs/>
                <w:i/>
                <w:color w:val="404040" w:themeColor="text1" w:themeTint="BF"/>
                <w:sz w:val="18"/>
                <w:szCs w:val="18"/>
              </w:rPr>
              <w:t>Kati Keith</w:t>
            </w:r>
            <w:r w:rsidRPr="00BA1AC7">
              <w:rPr>
                <w:rFonts w:ascii="Arial" w:hAnsi="Arial" w:cs="Arial"/>
                <w:bCs/>
                <w:i/>
                <w:color w:val="404040" w:themeColor="text1" w:themeTint="BF"/>
                <w:sz w:val="18"/>
                <w:szCs w:val="18"/>
              </w:rPr>
              <w:t xml:space="preserve"> </w:t>
            </w:r>
            <w:r>
              <w:rPr>
                <w:rFonts w:ascii="Arial" w:hAnsi="Arial" w:cs="Arial"/>
                <w:bCs/>
                <w:i/>
                <w:color w:val="404040" w:themeColor="text1" w:themeTint="BF"/>
                <w:sz w:val="18"/>
                <w:szCs w:val="18"/>
              </w:rPr>
              <w:br/>
            </w:r>
            <w:r w:rsidR="001D70A2">
              <w:rPr>
                <w:rFonts w:ascii="Arial" w:hAnsi="Arial" w:cs="Arial"/>
                <w:bCs/>
                <w:i/>
                <w:color w:val="404040" w:themeColor="text1" w:themeTint="BF"/>
                <w:sz w:val="18"/>
                <w:szCs w:val="18"/>
              </w:rPr>
              <w:t xml:space="preserve">Relocation Specialist, HR </w:t>
            </w:r>
            <w:r w:rsidRPr="00BA1AC7">
              <w:rPr>
                <w:rFonts w:ascii="Arial" w:hAnsi="Arial" w:cs="Arial"/>
                <w:bCs/>
                <w:i/>
                <w:color w:val="404040" w:themeColor="text1" w:themeTint="BF"/>
                <w:sz w:val="18"/>
                <w:szCs w:val="18"/>
              </w:rPr>
              <w:t>Family Dollar Stores, Inc.</w:t>
            </w:r>
          </w:p>
        </w:tc>
      </w:tr>
    </w:tbl>
    <w:p w:rsidR="00875BAD" w:rsidRDefault="002D784D" w:rsidP="000C01FA">
      <w:pPr>
        <w:spacing w:before="100" w:beforeAutospacing="1" w:after="100" w:afterAutospacing="1"/>
        <w:rPr>
          <w:rFonts w:ascii="Arial" w:hAnsi="Arial" w:cs="Arial"/>
          <w:i/>
          <w:iCs/>
        </w:rPr>
      </w:pPr>
      <w:r>
        <w:rPr>
          <w:noProof/>
        </w:rPr>
        <mc:AlternateContent>
          <mc:Choice Requires="wpg">
            <w:drawing>
              <wp:anchor distT="0" distB="0" distL="114300" distR="114300" simplePos="0" relativeHeight="251659264" behindDoc="0" locked="0" layoutInCell="1" allowOverlap="1" wp14:anchorId="31B23DF7" wp14:editId="1DFFEE12">
                <wp:simplePos x="0" y="0"/>
                <wp:positionH relativeFrom="column">
                  <wp:posOffset>-1060704</wp:posOffset>
                </wp:positionH>
                <wp:positionV relativeFrom="page">
                  <wp:posOffset>8193024</wp:posOffset>
                </wp:positionV>
                <wp:extent cx="7912481" cy="1962912"/>
                <wp:effectExtent l="0" t="0" r="0" b="0"/>
                <wp:wrapNone/>
                <wp:docPr id="4" name="Group 4"/>
                <wp:cNvGraphicFramePr/>
                <a:graphic xmlns:a="http://schemas.openxmlformats.org/drawingml/2006/main">
                  <a:graphicData uri="http://schemas.microsoft.com/office/word/2010/wordprocessingGroup">
                    <wpg:wgp>
                      <wpg:cNvGrpSpPr/>
                      <wpg:grpSpPr>
                        <a:xfrm>
                          <a:off x="0" y="0"/>
                          <a:ext cx="7912481" cy="1962912"/>
                          <a:chOff x="-158493" y="85445"/>
                          <a:chExt cx="7912308" cy="1965233"/>
                        </a:xfrm>
                      </wpg:grpSpPr>
                      <wps:wsp>
                        <wps:cNvPr id="2" name="Rectangle 2"/>
                        <wps:cNvSpPr/>
                        <wps:spPr>
                          <a:xfrm>
                            <a:off x="-158493" y="85445"/>
                            <a:ext cx="7912308" cy="1965233"/>
                          </a:xfrm>
                          <a:prstGeom prst="rect">
                            <a:avLst/>
                          </a:prstGeom>
                          <a:solidFill>
                            <a:srgbClr val="1642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406769" y="207290"/>
                            <a:ext cx="5247950" cy="15834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3989" w:rsidRPr="00F13989" w:rsidRDefault="001D70A2" w:rsidP="00F13989">
                              <w:pPr>
                                <w:spacing w:line="280" w:lineRule="exact"/>
                                <w:rPr>
                                  <w:rFonts w:ascii="Arial" w:hAnsi="Arial" w:cs="Arial"/>
                                  <w:i/>
                                  <w:color w:val="FFFFFF" w:themeColor="background1"/>
                                  <w:sz w:val="18"/>
                                  <w:szCs w:val="18"/>
                                  <w14:textOutline w14:w="0" w14:cap="flat" w14:cmpd="sng" w14:algn="ctr">
                                    <w14:noFill/>
                                    <w14:prstDash w14:val="solid"/>
                                    <w14:round/>
                                  </w14:textOutline>
                                </w:rPr>
                              </w:pPr>
                              <w:r>
                                <w:rPr>
                                  <w:rFonts w:ascii="Arial" w:hAnsi="Arial" w:cs="Arial"/>
                                  <w:i/>
                                  <w:color w:val="FFFFFF" w:themeColor="background1"/>
                                  <w:sz w:val="18"/>
                                  <w:szCs w:val="18"/>
                                  <w14:textOutline w14:w="0" w14:cap="flat" w14:cmpd="sng" w14:algn="ctr">
                                    <w14:noFill/>
                                    <w14:prstDash w14:val="solid"/>
                                    <w14:round/>
                                  </w14:textOutline>
                                </w:rPr>
                                <w:t xml:space="preserve">CMARC is comprised of Service Providers and Corporate Members </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who meet four times throughout </w:t>
                              </w:r>
                              <w:r w:rsidR="00F13989">
                                <w:rPr>
                                  <w:rFonts w:ascii="Arial" w:hAnsi="Arial" w:cs="Arial"/>
                                  <w:i/>
                                  <w:color w:val="FFFFFF" w:themeColor="background1"/>
                                  <w:sz w:val="18"/>
                                  <w:szCs w:val="18"/>
                                  <w14:textOutline w14:w="0" w14:cap="flat" w14:cmpd="sng" w14:algn="ctr">
                                    <w14:noFill/>
                                    <w14:prstDash w14:val="solid"/>
                                    <w14:round/>
                                  </w14:textOutline>
                                </w:rPr>
                                <w:br/>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the year to share experiences and ideas.  </w:t>
                              </w:r>
                              <w:r w:rsidR="005856F0">
                                <w:rPr>
                                  <w:rFonts w:ascii="Arial" w:hAnsi="Arial" w:cs="Arial"/>
                                  <w:i/>
                                  <w:color w:val="FFFFFF" w:themeColor="background1"/>
                                  <w:sz w:val="18"/>
                                  <w:szCs w:val="18"/>
                                  <w14:textOutline w14:w="0" w14:cap="flat" w14:cmpd="sng" w14:algn="ctr">
                                    <w14:noFill/>
                                    <w14:prstDash w14:val="solid"/>
                                    <w14:round/>
                                  </w14:textOutline>
                                </w:rPr>
                                <w:t>A Corporate onl</w:t>
                              </w:r>
                              <w:r w:rsidR="005856F0" w:rsidRPr="00F13989">
                                <w:rPr>
                                  <w:rFonts w:ascii="Arial" w:hAnsi="Arial" w:cs="Arial"/>
                                  <w:i/>
                                  <w:color w:val="FFFFFF" w:themeColor="background1"/>
                                  <w:sz w:val="18"/>
                                  <w:szCs w:val="18"/>
                                  <w14:textOutline w14:w="0" w14:cap="flat" w14:cmpd="sng" w14:algn="ctr">
                                    <w14:noFill/>
                                    <w14:prstDash w14:val="solid"/>
                                    <w14:round/>
                                  </w14:textOutline>
                                </w:rPr>
                                <w:t>y</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 ses</w:t>
                              </w:r>
                              <w:r w:rsidR="005856F0">
                                <w:rPr>
                                  <w:rFonts w:ascii="Arial" w:hAnsi="Arial" w:cs="Arial"/>
                                  <w:i/>
                                  <w:color w:val="FFFFFF" w:themeColor="background1"/>
                                  <w:sz w:val="18"/>
                                  <w:szCs w:val="18"/>
                                  <w14:textOutline w14:w="0" w14:cap="flat" w14:cmpd="sng" w14:algn="ctr">
                                    <w14:noFill/>
                                    <w14:prstDash w14:val="solid"/>
                                    <w14:round/>
                                  </w14:textOutline>
                                </w:rPr>
                                <w:t xml:space="preserve">sion is </w:t>
                              </w:r>
                              <w:proofErr w:type="gramStart"/>
                              <w:r w:rsidR="005856F0">
                                <w:rPr>
                                  <w:rFonts w:ascii="Arial" w:hAnsi="Arial" w:cs="Arial"/>
                                  <w:i/>
                                  <w:color w:val="FFFFFF" w:themeColor="background1"/>
                                  <w:sz w:val="18"/>
                                  <w:szCs w:val="18"/>
                                  <w14:textOutline w14:w="0" w14:cap="flat" w14:cmpd="sng" w14:algn="ctr">
                                    <w14:noFill/>
                                    <w14:prstDash w14:val="solid"/>
                                    <w14:round/>
                                  </w14:textOutline>
                                </w:rPr>
                                <w:t>held  once</w:t>
                              </w:r>
                              <w:proofErr w:type="gramEnd"/>
                              <w:r w:rsidR="005856F0">
                                <w:rPr>
                                  <w:rFonts w:ascii="Arial" w:hAnsi="Arial" w:cs="Arial"/>
                                  <w:i/>
                                  <w:color w:val="FFFFFF" w:themeColor="background1"/>
                                  <w:sz w:val="18"/>
                                  <w:szCs w:val="18"/>
                                  <w14:textOutline w14:w="0" w14:cap="flat" w14:cmpd="sng" w14:algn="ctr">
                                    <w14:noFill/>
                                    <w14:prstDash w14:val="solid"/>
                                    <w14:round/>
                                  </w14:textOutline>
                                </w:rPr>
                                <w:t xml:space="preserve"> a year </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allowing you to benchmark </w:t>
                              </w:r>
                              <w:r w:rsidR="005856F0">
                                <w:rPr>
                                  <w:rFonts w:ascii="Arial" w:hAnsi="Arial" w:cs="Arial"/>
                                  <w:i/>
                                  <w:color w:val="FFFFFF" w:themeColor="background1"/>
                                  <w:sz w:val="18"/>
                                  <w:szCs w:val="18"/>
                                  <w14:textOutline w14:w="0" w14:cap="flat" w14:cmpd="sng" w14:algn="ctr">
                                    <w14:noFill/>
                                    <w14:prstDash w14:val="solid"/>
                                    <w14:round/>
                                  </w14:textOutline>
                                </w:rPr>
                                <w:t xml:space="preserve"> </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policies and processes with your peers.  </w:t>
                              </w:r>
                            </w:p>
                            <w:p w:rsidR="00F13989" w:rsidRPr="00F13989" w:rsidRDefault="00564B95" w:rsidP="00F13989">
                              <w:pPr>
                                <w:spacing w:line="280" w:lineRule="exact"/>
                                <w:rPr>
                                  <w:rFonts w:ascii="Arial" w:hAnsi="Arial" w:cs="Arial"/>
                                  <w:i/>
                                  <w:color w:val="FFFFFF" w:themeColor="background1"/>
                                  <w:sz w:val="18"/>
                                  <w:szCs w:val="18"/>
                                  <w14:textOutline w14:w="0" w14:cap="flat" w14:cmpd="sng" w14:algn="ctr">
                                    <w14:noFill/>
                                    <w14:prstDash w14:val="solid"/>
                                    <w14:round/>
                                  </w14:textOutline>
                                </w:rPr>
                              </w:pPr>
                              <w:r>
                                <w:rPr>
                                  <w:rFonts w:ascii="Arial" w:hAnsi="Arial" w:cs="Arial"/>
                                  <w:i/>
                                  <w:color w:val="FFFFFF" w:themeColor="background1"/>
                                  <w:sz w:val="18"/>
                                  <w:szCs w:val="18"/>
                                  <w14:textOutline w14:w="0" w14:cap="flat" w14:cmpd="sng" w14:algn="ctr">
                                    <w14:noFill/>
                                    <w14:prstDash w14:val="solid"/>
                                    <w14:round/>
                                  </w14:textOutline>
                                </w:rPr>
                                <w:t xml:space="preserve">For $100 </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per </w:t>
                              </w:r>
                              <w:r w:rsidR="001D70A2" w:rsidRPr="00F13989">
                                <w:rPr>
                                  <w:rFonts w:ascii="Arial" w:hAnsi="Arial" w:cs="Arial"/>
                                  <w:i/>
                                  <w:color w:val="FFFFFF" w:themeColor="background1"/>
                                  <w:sz w:val="18"/>
                                  <w:szCs w:val="18"/>
                                  <w14:textOutline w14:w="0" w14:cap="flat" w14:cmpd="sng" w14:algn="ctr">
                                    <w14:noFill/>
                                    <w14:prstDash w14:val="solid"/>
                                    <w14:round/>
                                  </w14:textOutline>
                                </w:rPr>
                                <w:t>year,</w:t>
                              </w:r>
                              <w:r w:rsidR="001D70A2">
                                <w:rPr>
                                  <w:rFonts w:ascii="Arial" w:hAnsi="Arial" w:cs="Arial"/>
                                  <w:i/>
                                  <w:color w:val="FFFFFF" w:themeColor="background1"/>
                                  <w:sz w:val="18"/>
                                  <w:szCs w:val="18"/>
                                  <w14:textOutline w14:w="0" w14:cap="flat" w14:cmpd="sng" w14:algn="ctr">
                                    <w14:noFill/>
                                    <w14:prstDash w14:val="solid"/>
                                    <w14:round/>
                                  </w14:textOutline>
                                </w:rPr>
                                <w:t xml:space="preserve"> corporate membership only,</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 you’ll gain a wealth of information</w:t>
                              </w:r>
                              <w:proofErr w:type="gramStart"/>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 </w:t>
                              </w:r>
                              <w:r w:rsidR="001D70A2">
                                <w:rPr>
                                  <w:rFonts w:ascii="Arial" w:hAnsi="Arial" w:cs="Arial"/>
                                  <w:i/>
                                  <w:color w:val="FFFFFF" w:themeColor="background1"/>
                                  <w:sz w:val="18"/>
                                  <w:szCs w:val="18"/>
                                  <w14:textOutline w14:w="0" w14:cap="flat" w14:cmpd="sng" w14:algn="ctr">
                                    <w14:noFill/>
                                    <w14:prstDash w14:val="solid"/>
                                    <w14:round/>
                                  </w14:textOutline>
                                </w:rPr>
                                <w:t xml:space="preserve"> as</w:t>
                              </w:r>
                              <w:proofErr w:type="gramEnd"/>
                              <w:r w:rsidR="001D70A2">
                                <w:rPr>
                                  <w:rFonts w:ascii="Arial" w:hAnsi="Arial" w:cs="Arial"/>
                                  <w:i/>
                                  <w:color w:val="FFFFFF" w:themeColor="background1"/>
                                  <w:sz w:val="18"/>
                                  <w:szCs w:val="18"/>
                                  <w14:textOutline w14:w="0" w14:cap="flat" w14:cmpd="sng" w14:algn="ctr">
                                    <w14:noFill/>
                                    <w14:prstDash w14:val="solid"/>
                                    <w14:round/>
                                  </w14:textOutline>
                                </w:rPr>
                                <w:t xml:space="preserve"> well as </w:t>
                              </w:r>
                              <w:r w:rsidR="00F13989" w:rsidRPr="00F13989">
                                <w:rPr>
                                  <w:rFonts w:ascii="Arial" w:hAnsi="Arial" w:cs="Arial"/>
                                  <w:i/>
                                  <w:color w:val="FFFFFF" w:themeColor="background1"/>
                                  <w:sz w:val="18"/>
                                  <w:szCs w:val="18"/>
                                  <w14:textOutline w14:w="0" w14:cap="flat" w14:cmpd="sng" w14:algn="ctr">
                                    <w14:noFill/>
                                    <w14:prstDash w14:val="solid"/>
                                    <w14:round/>
                                  </w14:textOutline>
                                </w:rPr>
                                <w:t>education and networking</w:t>
                              </w:r>
                              <w:r w:rsidR="001D70A2">
                                <w:rPr>
                                  <w:rFonts w:ascii="Arial" w:hAnsi="Arial" w:cs="Arial"/>
                                  <w:i/>
                                  <w:color w:val="FFFFFF" w:themeColor="background1"/>
                                  <w:sz w:val="18"/>
                                  <w:szCs w:val="18"/>
                                  <w14:textOutline w14:w="0" w14:cap="flat" w14:cmpd="sng" w14:algn="ctr">
                                    <w14:noFill/>
                                    <w14:prstDash w14:val="solid"/>
                                    <w14:round/>
                                  </w14:textOutline>
                                </w:rPr>
                                <w:t xml:space="preserve"> opportunities</w:t>
                              </w:r>
                              <w:r w:rsidR="00F13989" w:rsidRPr="00F13989">
                                <w:rPr>
                                  <w:rFonts w:ascii="Arial" w:hAnsi="Arial" w:cs="Arial"/>
                                  <w:i/>
                                  <w:color w:val="FFFFFF" w:themeColor="background1"/>
                                  <w:sz w:val="18"/>
                                  <w:szCs w:val="18"/>
                                  <w14:textOutline w14:w="0" w14:cap="flat" w14:cmpd="sng" w14:algn="ctr">
                                    <w14:noFill/>
                                    <w14:prstDash w14:val="solid"/>
                                    <w14:round/>
                                  </w14:textOutline>
                                </w:rPr>
                                <w:t>.  While our association by-laws prohibit solicitation at the meetings, you will ha</w:t>
                              </w:r>
                              <w:r w:rsidR="001D70A2">
                                <w:rPr>
                                  <w:rFonts w:ascii="Arial" w:hAnsi="Arial" w:cs="Arial"/>
                                  <w:i/>
                                  <w:color w:val="FFFFFF" w:themeColor="background1"/>
                                  <w:sz w:val="18"/>
                                  <w:szCs w:val="18"/>
                                  <w14:textOutline w14:w="0" w14:cap="flat" w14:cmpd="sng" w14:algn="ctr">
                                    <w14:noFill/>
                                    <w14:prstDash w14:val="solid"/>
                                    <w14:round/>
                                  </w14:textOutline>
                                </w:rPr>
                                <w:t>ve access to service providers to support your relocating needs</w:t>
                              </w:r>
                            </w:p>
                            <w:p w:rsidR="00F13989" w:rsidRPr="00F13989" w:rsidRDefault="00F13989" w:rsidP="00F13989">
                              <w:pPr>
                                <w:spacing w:line="280" w:lineRule="exact"/>
                                <w:rPr>
                                  <w:rFonts w:ascii="Arial" w:hAnsi="Arial" w:cs="Arial"/>
                                  <w:i/>
                                  <w:color w:val="FFFFFF" w:themeColor="background1"/>
                                  <w:sz w:val="18"/>
                                  <w:szCs w:val="18"/>
                                  <w14:textOutline w14:w="0" w14:cap="flat" w14:cmpd="sng" w14:algn="ctr">
                                    <w14:noFill/>
                                    <w14:prstDash w14:val="solid"/>
                                    <w14:round/>
                                  </w14:textOutline>
                                </w:rPr>
                              </w:pPr>
                              <w:r w:rsidRPr="00F13989">
                                <w:rPr>
                                  <w:rFonts w:ascii="Arial" w:hAnsi="Arial" w:cs="Arial"/>
                                  <w:i/>
                                  <w:color w:val="FFFFFF" w:themeColor="background1"/>
                                  <w:sz w:val="18"/>
                                  <w:szCs w:val="18"/>
                                  <w14:textOutline w14:w="0" w14:cap="flat" w14:cmpd="sng" w14:algn="ctr">
                                    <w14:noFill/>
                                    <w14:prstDash w14:val="solid"/>
                                    <w14:round/>
                                  </w14:textOutline>
                                </w:rPr>
                                <w:t xml:space="preserve">CMARC is an approved regional relocation group of Worldwide ERC.  </w:t>
                              </w:r>
                            </w:p>
                            <w:p w:rsidR="00F13989" w:rsidRDefault="00F13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B23DF7" id="Group 4" o:spid="_x0000_s1028" style="position:absolute;margin-left:-83.5pt;margin-top:645.1pt;width:623.05pt;height:154.55pt;z-index:251659264;mso-position-vertical-relative:page;mso-width-relative:margin;mso-height-relative:margin" coordorigin="-1584,854" coordsize="79123,1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">
                <v:rect id="Rectangle 2" o:spid="_x0000_s1029" style="position:absolute;left:-1584;top:854;width:79122;height:19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ILUsIA&#10;AADaAAAADwAAAGRycy9kb3ducmV2LnhtbESPQYvCMBSE7wv+h/AEb2tqDyK1UXYVQcTDWi24t0fz&#10;bMs2L6WJWv/9RhA8DjPzDZMue9OIG3WutqxgMo5AEBdW11wqOB03nzMQziNrbCyTggc5WC4GHykm&#10;2t75QLfMlyJA2CWooPK+TaR0RUUG3di2xMG72M6gD7Irpe7wHuCmkXEUTaXBmsNChS2tKir+sqtR&#10;cK7z6zozO9IXn2/3cf79M/k9KDUa9l9zEJ56/w6/2lutIIbnlX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gtSwgAAANoAAAAPAAAAAAAAAAAAAAAAAJgCAABkcnMvZG93&#10;bnJldi54bWxQSwUGAAAAAAQABAD1AAAAhwMAAAAA&#10;" fillcolor="#164280" stroked="f" strokeweight="1pt"/>
                <v:shape id="Text Box 1" o:spid="_x0000_s1030" type="#_x0000_t202" style="position:absolute;left:14067;top:2072;width:52480;height:15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F13989" w:rsidRPr="00F13989" w:rsidRDefault="001D70A2" w:rsidP="00F13989">
                        <w:pPr>
                          <w:spacing w:line="280" w:lineRule="exact"/>
                          <w:rPr>
                            <w:rFonts w:ascii="Arial" w:hAnsi="Arial" w:cs="Arial"/>
                            <w:i/>
                            <w:color w:val="FFFFFF" w:themeColor="background1"/>
                            <w:sz w:val="18"/>
                            <w:szCs w:val="18"/>
                            <w14:textOutline w14:w="0" w14:cap="flat" w14:cmpd="sng" w14:algn="ctr">
                              <w14:noFill/>
                              <w14:prstDash w14:val="solid"/>
                              <w14:round/>
                            </w14:textOutline>
                          </w:rPr>
                        </w:pPr>
                        <w:r>
                          <w:rPr>
                            <w:rFonts w:ascii="Arial" w:hAnsi="Arial" w:cs="Arial"/>
                            <w:i/>
                            <w:color w:val="FFFFFF" w:themeColor="background1"/>
                            <w:sz w:val="18"/>
                            <w:szCs w:val="18"/>
                            <w14:textOutline w14:w="0" w14:cap="flat" w14:cmpd="sng" w14:algn="ctr">
                              <w14:noFill/>
                              <w14:prstDash w14:val="solid"/>
                              <w14:round/>
                            </w14:textOutline>
                          </w:rPr>
                          <w:t xml:space="preserve">CMARC is comprised of Service Providers and Corporate Members </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who meet four times throughout </w:t>
                        </w:r>
                        <w:r w:rsidR="00F13989">
                          <w:rPr>
                            <w:rFonts w:ascii="Arial" w:hAnsi="Arial" w:cs="Arial"/>
                            <w:i/>
                            <w:color w:val="FFFFFF" w:themeColor="background1"/>
                            <w:sz w:val="18"/>
                            <w:szCs w:val="18"/>
                            <w14:textOutline w14:w="0" w14:cap="flat" w14:cmpd="sng" w14:algn="ctr">
                              <w14:noFill/>
                              <w14:prstDash w14:val="solid"/>
                              <w14:round/>
                            </w14:textOutline>
                          </w:rPr>
                          <w:br/>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the year to share experiences and ideas.  </w:t>
                        </w:r>
                        <w:r w:rsidR="005856F0">
                          <w:rPr>
                            <w:rFonts w:ascii="Arial" w:hAnsi="Arial" w:cs="Arial"/>
                            <w:i/>
                            <w:color w:val="FFFFFF" w:themeColor="background1"/>
                            <w:sz w:val="18"/>
                            <w:szCs w:val="18"/>
                            <w14:textOutline w14:w="0" w14:cap="flat" w14:cmpd="sng" w14:algn="ctr">
                              <w14:noFill/>
                              <w14:prstDash w14:val="solid"/>
                              <w14:round/>
                            </w14:textOutline>
                          </w:rPr>
                          <w:t>A Corporate onl</w:t>
                        </w:r>
                        <w:r w:rsidR="005856F0" w:rsidRPr="00F13989">
                          <w:rPr>
                            <w:rFonts w:ascii="Arial" w:hAnsi="Arial" w:cs="Arial"/>
                            <w:i/>
                            <w:color w:val="FFFFFF" w:themeColor="background1"/>
                            <w:sz w:val="18"/>
                            <w:szCs w:val="18"/>
                            <w14:textOutline w14:w="0" w14:cap="flat" w14:cmpd="sng" w14:algn="ctr">
                              <w14:noFill/>
                              <w14:prstDash w14:val="solid"/>
                              <w14:round/>
                            </w14:textOutline>
                          </w:rPr>
                          <w:t>y</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 ses</w:t>
                        </w:r>
                        <w:r w:rsidR="005856F0">
                          <w:rPr>
                            <w:rFonts w:ascii="Arial" w:hAnsi="Arial" w:cs="Arial"/>
                            <w:i/>
                            <w:color w:val="FFFFFF" w:themeColor="background1"/>
                            <w:sz w:val="18"/>
                            <w:szCs w:val="18"/>
                            <w14:textOutline w14:w="0" w14:cap="flat" w14:cmpd="sng" w14:algn="ctr">
                              <w14:noFill/>
                              <w14:prstDash w14:val="solid"/>
                              <w14:round/>
                            </w14:textOutline>
                          </w:rPr>
                          <w:t xml:space="preserve">sion is </w:t>
                        </w:r>
                        <w:proofErr w:type="gramStart"/>
                        <w:r w:rsidR="005856F0">
                          <w:rPr>
                            <w:rFonts w:ascii="Arial" w:hAnsi="Arial" w:cs="Arial"/>
                            <w:i/>
                            <w:color w:val="FFFFFF" w:themeColor="background1"/>
                            <w:sz w:val="18"/>
                            <w:szCs w:val="18"/>
                            <w14:textOutline w14:w="0" w14:cap="flat" w14:cmpd="sng" w14:algn="ctr">
                              <w14:noFill/>
                              <w14:prstDash w14:val="solid"/>
                              <w14:round/>
                            </w14:textOutline>
                          </w:rPr>
                          <w:t>held  once</w:t>
                        </w:r>
                        <w:proofErr w:type="gramEnd"/>
                        <w:r w:rsidR="005856F0">
                          <w:rPr>
                            <w:rFonts w:ascii="Arial" w:hAnsi="Arial" w:cs="Arial"/>
                            <w:i/>
                            <w:color w:val="FFFFFF" w:themeColor="background1"/>
                            <w:sz w:val="18"/>
                            <w:szCs w:val="18"/>
                            <w14:textOutline w14:w="0" w14:cap="flat" w14:cmpd="sng" w14:algn="ctr">
                              <w14:noFill/>
                              <w14:prstDash w14:val="solid"/>
                              <w14:round/>
                            </w14:textOutline>
                          </w:rPr>
                          <w:t xml:space="preserve"> a year </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allowing you to benchmark </w:t>
                        </w:r>
                        <w:r w:rsidR="005856F0">
                          <w:rPr>
                            <w:rFonts w:ascii="Arial" w:hAnsi="Arial" w:cs="Arial"/>
                            <w:i/>
                            <w:color w:val="FFFFFF" w:themeColor="background1"/>
                            <w:sz w:val="18"/>
                            <w:szCs w:val="18"/>
                            <w14:textOutline w14:w="0" w14:cap="flat" w14:cmpd="sng" w14:algn="ctr">
                              <w14:noFill/>
                              <w14:prstDash w14:val="solid"/>
                              <w14:round/>
                            </w14:textOutline>
                          </w:rPr>
                          <w:t xml:space="preserve"> </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policies and processes with your peers.  </w:t>
                        </w:r>
                      </w:p>
                      <w:p w:rsidR="00F13989" w:rsidRPr="00F13989" w:rsidRDefault="00564B95" w:rsidP="00F13989">
                        <w:pPr>
                          <w:spacing w:line="280" w:lineRule="exact"/>
                          <w:rPr>
                            <w:rFonts w:ascii="Arial" w:hAnsi="Arial" w:cs="Arial"/>
                            <w:i/>
                            <w:color w:val="FFFFFF" w:themeColor="background1"/>
                            <w:sz w:val="18"/>
                            <w:szCs w:val="18"/>
                            <w14:textOutline w14:w="0" w14:cap="flat" w14:cmpd="sng" w14:algn="ctr">
                              <w14:noFill/>
                              <w14:prstDash w14:val="solid"/>
                              <w14:round/>
                            </w14:textOutline>
                          </w:rPr>
                        </w:pPr>
                        <w:r>
                          <w:rPr>
                            <w:rFonts w:ascii="Arial" w:hAnsi="Arial" w:cs="Arial"/>
                            <w:i/>
                            <w:color w:val="FFFFFF" w:themeColor="background1"/>
                            <w:sz w:val="18"/>
                            <w:szCs w:val="18"/>
                            <w14:textOutline w14:w="0" w14:cap="flat" w14:cmpd="sng" w14:algn="ctr">
                              <w14:noFill/>
                              <w14:prstDash w14:val="solid"/>
                              <w14:round/>
                            </w14:textOutline>
                          </w:rPr>
                          <w:t xml:space="preserve">For $100 </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per </w:t>
                        </w:r>
                        <w:r w:rsidR="001D70A2" w:rsidRPr="00F13989">
                          <w:rPr>
                            <w:rFonts w:ascii="Arial" w:hAnsi="Arial" w:cs="Arial"/>
                            <w:i/>
                            <w:color w:val="FFFFFF" w:themeColor="background1"/>
                            <w:sz w:val="18"/>
                            <w:szCs w:val="18"/>
                            <w14:textOutline w14:w="0" w14:cap="flat" w14:cmpd="sng" w14:algn="ctr">
                              <w14:noFill/>
                              <w14:prstDash w14:val="solid"/>
                              <w14:round/>
                            </w14:textOutline>
                          </w:rPr>
                          <w:t>year,</w:t>
                        </w:r>
                        <w:r w:rsidR="001D70A2">
                          <w:rPr>
                            <w:rFonts w:ascii="Arial" w:hAnsi="Arial" w:cs="Arial"/>
                            <w:i/>
                            <w:color w:val="FFFFFF" w:themeColor="background1"/>
                            <w:sz w:val="18"/>
                            <w:szCs w:val="18"/>
                            <w14:textOutline w14:w="0" w14:cap="flat" w14:cmpd="sng" w14:algn="ctr">
                              <w14:noFill/>
                              <w14:prstDash w14:val="solid"/>
                              <w14:round/>
                            </w14:textOutline>
                          </w:rPr>
                          <w:t xml:space="preserve"> corporate membership only,</w:t>
                        </w:r>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 you’ll gain a wealth of information</w:t>
                        </w:r>
                        <w:proofErr w:type="gramStart"/>
                        <w:r w:rsidR="00F13989" w:rsidRPr="00F13989">
                          <w:rPr>
                            <w:rFonts w:ascii="Arial" w:hAnsi="Arial" w:cs="Arial"/>
                            <w:i/>
                            <w:color w:val="FFFFFF" w:themeColor="background1"/>
                            <w:sz w:val="18"/>
                            <w:szCs w:val="18"/>
                            <w14:textOutline w14:w="0" w14:cap="flat" w14:cmpd="sng" w14:algn="ctr">
                              <w14:noFill/>
                              <w14:prstDash w14:val="solid"/>
                              <w14:round/>
                            </w14:textOutline>
                          </w:rPr>
                          <w:t xml:space="preserve">, </w:t>
                        </w:r>
                        <w:r w:rsidR="001D70A2">
                          <w:rPr>
                            <w:rFonts w:ascii="Arial" w:hAnsi="Arial" w:cs="Arial"/>
                            <w:i/>
                            <w:color w:val="FFFFFF" w:themeColor="background1"/>
                            <w:sz w:val="18"/>
                            <w:szCs w:val="18"/>
                            <w14:textOutline w14:w="0" w14:cap="flat" w14:cmpd="sng" w14:algn="ctr">
                              <w14:noFill/>
                              <w14:prstDash w14:val="solid"/>
                              <w14:round/>
                            </w14:textOutline>
                          </w:rPr>
                          <w:t xml:space="preserve"> as</w:t>
                        </w:r>
                        <w:proofErr w:type="gramEnd"/>
                        <w:r w:rsidR="001D70A2">
                          <w:rPr>
                            <w:rFonts w:ascii="Arial" w:hAnsi="Arial" w:cs="Arial"/>
                            <w:i/>
                            <w:color w:val="FFFFFF" w:themeColor="background1"/>
                            <w:sz w:val="18"/>
                            <w:szCs w:val="18"/>
                            <w14:textOutline w14:w="0" w14:cap="flat" w14:cmpd="sng" w14:algn="ctr">
                              <w14:noFill/>
                              <w14:prstDash w14:val="solid"/>
                              <w14:round/>
                            </w14:textOutline>
                          </w:rPr>
                          <w:t xml:space="preserve"> well as </w:t>
                        </w:r>
                        <w:r w:rsidR="00F13989" w:rsidRPr="00F13989">
                          <w:rPr>
                            <w:rFonts w:ascii="Arial" w:hAnsi="Arial" w:cs="Arial"/>
                            <w:i/>
                            <w:color w:val="FFFFFF" w:themeColor="background1"/>
                            <w:sz w:val="18"/>
                            <w:szCs w:val="18"/>
                            <w14:textOutline w14:w="0" w14:cap="flat" w14:cmpd="sng" w14:algn="ctr">
                              <w14:noFill/>
                              <w14:prstDash w14:val="solid"/>
                              <w14:round/>
                            </w14:textOutline>
                          </w:rPr>
                          <w:t>education and networking</w:t>
                        </w:r>
                        <w:r w:rsidR="001D70A2">
                          <w:rPr>
                            <w:rFonts w:ascii="Arial" w:hAnsi="Arial" w:cs="Arial"/>
                            <w:i/>
                            <w:color w:val="FFFFFF" w:themeColor="background1"/>
                            <w:sz w:val="18"/>
                            <w:szCs w:val="18"/>
                            <w14:textOutline w14:w="0" w14:cap="flat" w14:cmpd="sng" w14:algn="ctr">
                              <w14:noFill/>
                              <w14:prstDash w14:val="solid"/>
                              <w14:round/>
                            </w14:textOutline>
                          </w:rPr>
                          <w:t xml:space="preserve"> opportunities</w:t>
                        </w:r>
                        <w:r w:rsidR="00F13989" w:rsidRPr="00F13989">
                          <w:rPr>
                            <w:rFonts w:ascii="Arial" w:hAnsi="Arial" w:cs="Arial"/>
                            <w:i/>
                            <w:color w:val="FFFFFF" w:themeColor="background1"/>
                            <w:sz w:val="18"/>
                            <w:szCs w:val="18"/>
                            <w14:textOutline w14:w="0" w14:cap="flat" w14:cmpd="sng" w14:algn="ctr">
                              <w14:noFill/>
                              <w14:prstDash w14:val="solid"/>
                              <w14:round/>
                            </w14:textOutline>
                          </w:rPr>
                          <w:t>.  While our association by-laws prohibit solicitation at the meetings, you will ha</w:t>
                        </w:r>
                        <w:r w:rsidR="001D70A2">
                          <w:rPr>
                            <w:rFonts w:ascii="Arial" w:hAnsi="Arial" w:cs="Arial"/>
                            <w:i/>
                            <w:color w:val="FFFFFF" w:themeColor="background1"/>
                            <w:sz w:val="18"/>
                            <w:szCs w:val="18"/>
                            <w14:textOutline w14:w="0" w14:cap="flat" w14:cmpd="sng" w14:algn="ctr">
                              <w14:noFill/>
                              <w14:prstDash w14:val="solid"/>
                              <w14:round/>
                            </w14:textOutline>
                          </w:rPr>
                          <w:t>ve access to service providers to support your relocating needs</w:t>
                        </w:r>
                      </w:p>
                      <w:p w:rsidR="00F13989" w:rsidRPr="00F13989" w:rsidRDefault="00F13989" w:rsidP="00F13989">
                        <w:pPr>
                          <w:spacing w:line="280" w:lineRule="exact"/>
                          <w:rPr>
                            <w:rFonts w:ascii="Arial" w:hAnsi="Arial" w:cs="Arial"/>
                            <w:i/>
                            <w:color w:val="FFFFFF" w:themeColor="background1"/>
                            <w:sz w:val="18"/>
                            <w:szCs w:val="18"/>
                            <w14:textOutline w14:w="0" w14:cap="flat" w14:cmpd="sng" w14:algn="ctr">
                              <w14:noFill/>
                              <w14:prstDash w14:val="solid"/>
                              <w14:round/>
                            </w14:textOutline>
                          </w:rPr>
                        </w:pPr>
                        <w:r w:rsidRPr="00F13989">
                          <w:rPr>
                            <w:rFonts w:ascii="Arial" w:hAnsi="Arial" w:cs="Arial"/>
                            <w:i/>
                            <w:color w:val="FFFFFF" w:themeColor="background1"/>
                            <w:sz w:val="18"/>
                            <w:szCs w:val="18"/>
                            <w14:textOutline w14:w="0" w14:cap="flat" w14:cmpd="sng" w14:algn="ctr">
                              <w14:noFill/>
                              <w14:prstDash w14:val="solid"/>
                              <w14:round/>
                            </w14:textOutline>
                          </w:rPr>
                          <w:t xml:space="preserve">CMARC is an approved regional relocation group of Worldwide ERC.  </w:t>
                        </w:r>
                      </w:p>
                      <w:p w:rsidR="00F13989" w:rsidRDefault="00F13989"/>
                    </w:txbxContent>
                  </v:textbox>
                </v:shape>
                <w10:wrap anchory="page"/>
              </v:group>
            </w:pict>
          </mc:Fallback>
        </mc:AlternateContent>
      </w:r>
    </w:p>
    <w:p w:rsidR="001C791F" w:rsidRPr="00BA1AC7" w:rsidRDefault="001C791F" w:rsidP="00BA1AC7">
      <w:pPr>
        <w:rPr>
          <w:rFonts w:ascii="Arial" w:hAnsi="Arial" w:cs="Arial"/>
          <w:b/>
          <w:color w:val="4472C4" w:themeColor="accent5"/>
          <w:sz w:val="36"/>
          <w:szCs w:val="36"/>
          <w14:textOutline w14:w="9525" w14:cap="flat" w14:cmpd="sng" w14:algn="ctr">
            <w14:solidFill>
              <w14:schemeClr w14:val="bg1"/>
            </w14:solidFill>
            <w14:prstDash w14:val="solid"/>
            <w14:round/>
          </w14:textOutline>
        </w:rPr>
      </w:pPr>
    </w:p>
    <w:sectPr w:rsidR="001C791F" w:rsidRPr="00BA1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82918"/>
    <w:multiLevelType w:val="hybridMultilevel"/>
    <w:tmpl w:val="8F02E034"/>
    <w:lvl w:ilvl="0" w:tplc="84D8E1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80DAE"/>
    <w:multiLevelType w:val="hybridMultilevel"/>
    <w:tmpl w:val="F6FE08C0"/>
    <w:lvl w:ilvl="0" w:tplc="C1DCA4E8">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1F"/>
    <w:rsid w:val="000C01FA"/>
    <w:rsid w:val="001C791F"/>
    <w:rsid w:val="001D70A2"/>
    <w:rsid w:val="0027303D"/>
    <w:rsid w:val="002D784D"/>
    <w:rsid w:val="002F6C89"/>
    <w:rsid w:val="0036580F"/>
    <w:rsid w:val="00393972"/>
    <w:rsid w:val="003A026F"/>
    <w:rsid w:val="003F2B12"/>
    <w:rsid w:val="00411FA6"/>
    <w:rsid w:val="004D2182"/>
    <w:rsid w:val="00564B95"/>
    <w:rsid w:val="005856F0"/>
    <w:rsid w:val="006559CE"/>
    <w:rsid w:val="00687B42"/>
    <w:rsid w:val="007D7530"/>
    <w:rsid w:val="0083628B"/>
    <w:rsid w:val="00875BAD"/>
    <w:rsid w:val="00A34772"/>
    <w:rsid w:val="00A52918"/>
    <w:rsid w:val="00BA1AC7"/>
    <w:rsid w:val="00BA6B04"/>
    <w:rsid w:val="00C610E9"/>
    <w:rsid w:val="00D25A35"/>
    <w:rsid w:val="00E76921"/>
    <w:rsid w:val="00F13989"/>
    <w:rsid w:val="00F32155"/>
    <w:rsid w:val="00F9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BDA9D-58DF-4F34-9D5D-B0A4B58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F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6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8B"/>
    <w:rPr>
      <w:rFonts w:ascii="Segoe UI" w:hAnsi="Segoe UI" w:cs="Segoe UI"/>
      <w:sz w:val="18"/>
      <w:szCs w:val="18"/>
    </w:rPr>
  </w:style>
  <w:style w:type="table" w:styleId="TableGrid">
    <w:name w:val="Table Grid"/>
    <w:basedOn w:val="TableNormal"/>
    <w:uiPriority w:val="39"/>
    <w:rsid w:val="00BA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9000">
      <w:bodyDiv w:val="1"/>
      <w:marLeft w:val="0"/>
      <w:marRight w:val="0"/>
      <w:marTop w:val="0"/>
      <w:marBottom w:val="0"/>
      <w:divBdr>
        <w:top w:val="none" w:sz="0" w:space="0" w:color="auto"/>
        <w:left w:val="none" w:sz="0" w:space="0" w:color="auto"/>
        <w:bottom w:val="none" w:sz="0" w:space="0" w:color="auto"/>
        <w:right w:val="none" w:sz="0" w:space="0" w:color="auto"/>
      </w:divBdr>
    </w:div>
    <w:div w:id="16211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Cornerstone Relocation Group</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Olkowski</dc:creator>
  <cp:lastModifiedBy>Maureen Waddington</cp:lastModifiedBy>
  <cp:revision>2</cp:revision>
  <cp:lastPrinted>2016-02-10T15:38:00Z</cp:lastPrinted>
  <dcterms:created xsi:type="dcterms:W3CDTF">2016-07-08T14:20:00Z</dcterms:created>
  <dcterms:modified xsi:type="dcterms:W3CDTF">2016-07-08T14:20:00Z</dcterms:modified>
</cp:coreProperties>
</file>